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6020B4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90538">
        <w:rPr>
          <w:b/>
          <w:sz w:val="20"/>
          <w:szCs w:val="20"/>
        </w:rPr>
        <w:t>Moniteau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894FE0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90538">
        <w:rPr>
          <w:b/>
          <w:sz w:val="20"/>
          <w:szCs w:val="20"/>
        </w:rPr>
        <w:t>104-10-535-3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2B323B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90538">
        <w:rPr>
          <w:b/>
          <w:sz w:val="20"/>
          <w:szCs w:val="20"/>
        </w:rPr>
        <w:t>January 14,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579057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90538">
        <w:rPr>
          <w:b/>
          <w:sz w:val="20"/>
          <w:szCs w:val="20"/>
        </w:rPr>
        <w:t>January 15,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61A8F51" w:rsidR="00223718" w:rsidRPr="00357703" w:rsidRDefault="00D9053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7C174FD" w:rsidR="00223718" w:rsidRPr="00357703" w:rsidRDefault="00D9053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506B392" w:rsidR="00D6151F" w:rsidRDefault="00D9053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2221DD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D9053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90538">
        <w:rPr>
          <w:sz w:val="16"/>
          <w:szCs w:val="16"/>
        </w:rPr>
        <w:instrText xml:space="preserve"> FORMCHECKBOX </w:instrText>
      </w:r>
      <w:r w:rsidR="00C7462A">
        <w:rPr>
          <w:sz w:val="16"/>
          <w:szCs w:val="16"/>
        </w:rPr>
      </w:r>
      <w:r w:rsidR="00C7462A">
        <w:rPr>
          <w:sz w:val="16"/>
          <w:szCs w:val="16"/>
        </w:rPr>
        <w:fldChar w:fldCharType="separate"/>
      </w:r>
      <w:r w:rsidR="00D90538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462A">
              <w:rPr>
                <w:rFonts w:ascii="Calibri" w:hAnsi="Calibri" w:cs="Calibri"/>
              </w:rPr>
            </w:r>
            <w:r w:rsidR="00C7462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C219A42" w:rsidR="0079370C" w:rsidRPr="00E36FC5" w:rsidRDefault="00D90538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00635FC1" w:rsidR="006B7A09" w:rsidRPr="009319BD" w:rsidRDefault="00D9053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F8A562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F5D1420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0DA057D" w14:textId="2AEC9E6E" w:rsidR="00D90538" w:rsidRP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>A</w:t>
            </w:r>
            <w:r w:rsidRPr="00D90538">
              <w:rPr>
                <w:rStyle w:val="Strong"/>
                <w:sz w:val="20"/>
                <w:szCs w:val="20"/>
              </w:rPr>
              <w:t xml:space="preserve"> 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c</w:t>
            </w:r>
            <w:r w:rsidRPr="00D90538">
              <w:rPr>
                <w:sz w:val="20"/>
                <w:szCs w:val="20"/>
              </w:rPr>
              <w:t>onfirmation review</w:t>
            </w:r>
            <w:r w:rsidRPr="00D90538">
              <w:rPr>
                <w:rStyle w:val="Strong"/>
                <w:sz w:val="20"/>
                <w:szCs w:val="20"/>
              </w:rPr>
              <w:t xml:space="preserve"> </w:t>
            </w:r>
            <w:r w:rsidRPr="00D90538">
              <w:rPr>
                <w:sz w:val="20"/>
                <w:szCs w:val="20"/>
              </w:rPr>
              <w:t>of manual applications entered into PrimeroEdge SES was not completed</w:t>
            </w:r>
            <w:r w:rsidRPr="00D90538">
              <w:rPr>
                <w:rStyle w:val="Strong"/>
                <w:sz w:val="20"/>
                <w:szCs w:val="20"/>
              </w:rPr>
              <w:t>.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3B998DB" w:rsidR="006B7A09" w:rsidRPr="009319BD" w:rsidRDefault="00D9053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2C9E615" w:rsidR="006B7A09" w:rsidRPr="009319BD" w:rsidRDefault="00D9053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645E224" w:rsidR="006B7A09" w:rsidRPr="009319BD" w:rsidRDefault="00D9053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E865BAF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03785080" w14:textId="77777777" w:rsidR="00D90538" w:rsidRPr="004965D1" w:rsidRDefault="00D90538" w:rsidP="00A5511A">
            <w:pPr>
              <w:rPr>
                <w:sz w:val="20"/>
                <w:szCs w:val="20"/>
              </w:rPr>
            </w:pP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DC11B5B" w:rsidR="006B7A09" w:rsidRPr="009319BD" w:rsidRDefault="00D9053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31D61F95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6C271178" w:rsidR="00D90538" w:rsidRPr="009319BD" w:rsidRDefault="00D90538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2E38E47" w:rsidR="006B7A09" w:rsidRPr="009319BD" w:rsidRDefault="00D9053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6F0F7629" w:rsidR="00FE0355" w:rsidRDefault="00FE0355" w:rsidP="00647ACE">
            <w:pPr>
              <w:rPr>
                <w:sz w:val="20"/>
                <w:szCs w:val="20"/>
              </w:rPr>
            </w:pPr>
          </w:p>
          <w:p w14:paraId="3F34EAF8" w14:textId="77777777" w:rsidR="00D90538" w:rsidRDefault="00D90538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2583134B" w:rsidR="006B7A09" w:rsidRPr="009319BD" w:rsidRDefault="00D9053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750A5CC" w:rsidR="006B7A09" w:rsidRPr="009319BD" w:rsidRDefault="00385E0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6ED5E09A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30D0BBE5" w:rsidR="00FE0355" w:rsidRPr="00D90538" w:rsidRDefault="00D90538" w:rsidP="00FE035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  <w:shd w:val="clear" w:color="auto" w:fill="FFFFFF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C174F37" w:rsidR="006B7A09" w:rsidRPr="009319BD" w:rsidRDefault="00D9053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E92F1F9" w14:textId="387F148D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FFC803C" w:rsidR="006B7A09" w:rsidRPr="009319BD" w:rsidRDefault="00D9053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1082362" w:rsidR="00D03ED5" w:rsidRPr="009319BD" w:rsidRDefault="00D9053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399D5147" w:rsidR="00D03ED5" w:rsidRPr="009319BD" w:rsidRDefault="00D9053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010945" w:rsidR="00D03ED5" w:rsidRPr="009319BD" w:rsidRDefault="00385E0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6343D341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C0C42E0" w14:textId="0EB0EA4F" w:rsidR="00D90538" w:rsidRP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  <w:shd w:val="clear" w:color="auto" w:fill="FFFFFF"/>
              </w:rPr>
              <w:t xml:space="preserve">The School Food Authority (SFA) is charging indirect costs including an annual debt service for facility renovations to the Non-profit Food Service Account (NSFSA) on an unallowable basis. </w:t>
            </w:r>
          </w:p>
          <w:p w14:paraId="3419801D" w14:textId="3999864E" w:rsidR="00D90538" w:rsidRP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 xml:space="preserve">The School Food Authority’s (SFA) documentation provided to support the separation of records for the Nonprofit Food Service Account (NSFSA) does not clearly show it maintains a separate account to track all revenues and expenditures. 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ADBDE74" w:rsidR="00D24103" w:rsidRPr="009319BD" w:rsidRDefault="00D9053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7462A">
              <w:rPr>
                <w:sz w:val="20"/>
                <w:szCs w:val="20"/>
              </w:rPr>
            </w:r>
            <w:r w:rsidR="00C746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EB5777D" w:rsidR="00647ACE" w:rsidRPr="00D90538" w:rsidRDefault="00647ACE" w:rsidP="00D90538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D90538" w:rsidRDefault="00D03ED5" w:rsidP="00D03ED5">
            <w:pPr>
              <w:rPr>
                <w:b/>
                <w:sz w:val="20"/>
                <w:szCs w:val="20"/>
              </w:rPr>
            </w:pPr>
            <w:r w:rsidRPr="00D90538">
              <w:rPr>
                <w:b/>
                <w:sz w:val="20"/>
                <w:szCs w:val="20"/>
              </w:rPr>
              <w:t xml:space="preserve">F.  </w:t>
            </w:r>
            <w:r w:rsidR="00411FC3" w:rsidRPr="00D90538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E29A562" w14:textId="77777777" w:rsid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 xml:space="preserve">The SFA is doing a good job of following the USDA SNP guidelines. </w:t>
            </w:r>
          </w:p>
          <w:p w14:paraId="1F351E0D" w14:textId="77777777" w:rsid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 xml:space="preserve">The SFA’s Food Service Director was organized, and well versed in the USDA SNP. </w:t>
            </w:r>
          </w:p>
          <w:p w14:paraId="35BFF3E2" w14:textId="77777777" w:rsid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 xml:space="preserve">The kitchen was clean &amp; organized. </w:t>
            </w:r>
          </w:p>
          <w:p w14:paraId="1DE6BDF6" w14:textId="77777777" w:rsid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 xml:space="preserve">Frontline associates are very pleasant and courteous to all. </w:t>
            </w:r>
          </w:p>
          <w:p w14:paraId="14F3F7B2" w14:textId="1FFBE757" w:rsidR="0027048A" w:rsidRPr="00D90538" w:rsidRDefault="00D90538" w:rsidP="00D9053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90538">
              <w:rPr>
                <w:sz w:val="20"/>
                <w:szCs w:val="20"/>
              </w:rPr>
              <w:t xml:space="preserve">Overall the SFA is doing a good job and has the student’s best interest in mind. 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D90538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D90538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D90538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Pr="00D90538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D90538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467A" w14:textId="77777777" w:rsidR="00C7462A" w:rsidRDefault="00C7462A" w:rsidP="00A16BFB">
      <w:r>
        <w:separator/>
      </w:r>
    </w:p>
  </w:endnote>
  <w:endnote w:type="continuationSeparator" w:id="0">
    <w:p w14:paraId="6B9E5404" w14:textId="77777777" w:rsidR="00C7462A" w:rsidRDefault="00C7462A" w:rsidP="00A16BFB">
      <w:r>
        <w:continuationSeparator/>
      </w:r>
    </w:p>
  </w:endnote>
  <w:endnote w:type="continuationNotice" w:id="1">
    <w:p w14:paraId="7E4C7F62" w14:textId="77777777" w:rsidR="00C7462A" w:rsidRDefault="00C74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406B" w14:textId="77777777" w:rsidR="00C7462A" w:rsidRDefault="00C7462A" w:rsidP="00A16BFB">
      <w:r>
        <w:separator/>
      </w:r>
    </w:p>
  </w:footnote>
  <w:footnote w:type="continuationSeparator" w:id="0">
    <w:p w14:paraId="51346A6F" w14:textId="77777777" w:rsidR="00C7462A" w:rsidRDefault="00C7462A" w:rsidP="00A16BFB">
      <w:r>
        <w:continuationSeparator/>
      </w:r>
    </w:p>
  </w:footnote>
  <w:footnote w:type="continuationNotice" w:id="1">
    <w:p w14:paraId="5FD3E057" w14:textId="77777777" w:rsidR="00C7462A" w:rsidRDefault="00C74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5E5F7D7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D90538">
      <w:rPr>
        <w:sz w:val="16"/>
        <w:szCs w:val="16"/>
      </w:rPr>
      <w:t xml:space="preserve"> Moniteau School District</w:t>
    </w:r>
  </w:p>
  <w:p w14:paraId="360D5ABF" w14:textId="3DCF94B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90538">
      <w:rPr>
        <w:sz w:val="16"/>
        <w:szCs w:val="16"/>
      </w:rPr>
      <w:t>104-10-535-3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D4916"/>
    <w:multiLevelType w:val="hybridMultilevel"/>
    <w:tmpl w:val="ADC023B8"/>
    <w:lvl w:ilvl="0" w:tplc="75B2B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7"/>
  </w:num>
  <w:num w:numId="7">
    <w:abstractNumId w:val="21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3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l+5uDu2qmbk6LC8+CEmmEtwAJ03C4mZe7yp/GuseTK7YcQFwKpLZte9GyrYf3Xr4cFsJDHKehsaKjQkZhZbyhw==" w:salt="vQmt5gejPAXUAy6vJy4Ae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C727B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6D1E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7462A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0538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D9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DFFAA0-482C-43F6-94D4-D5317E691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2020-09-18T14:25:00Z</dcterms:created>
  <dcterms:modified xsi:type="dcterms:W3CDTF">2020-09-18T14:25:00Z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